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255CFF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3B67AE64" w14:textId="77777777" w:rsidR="00871363" w:rsidRPr="00255CFF" w:rsidRDefault="00871363" w:rsidP="00871363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255CFF">
        <w:rPr>
          <w:rFonts w:asciiTheme="majorHAnsi" w:hAnsiTheme="majorHAnsi"/>
          <w:b/>
          <w:sz w:val="36"/>
        </w:rPr>
        <w:t xml:space="preserve">Import Product Web Services </w:t>
      </w:r>
    </w:p>
    <w:p w14:paraId="63977157" w14:textId="139A01C1" w:rsidR="00A62AD9" w:rsidRPr="00255CFF" w:rsidRDefault="00871363" w:rsidP="00871363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255CFF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255CFF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255CFF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255CFF">
        <w:rPr>
          <w:rFonts w:asciiTheme="majorHAnsi" w:hAnsiTheme="majorHAnsi"/>
          <w:b/>
        </w:rPr>
        <w:t>Version</w:t>
      </w:r>
      <w:r w:rsidRPr="00255CFF">
        <w:rPr>
          <w:rFonts w:asciiTheme="majorHAnsi" w:hAnsiTheme="majorHAnsi"/>
        </w:rPr>
        <w:t xml:space="preserve">   </w:t>
      </w:r>
      <w:r w:rsidRPr="00255CFF">
        <w:rPr>
          <w:rFonts w:asciiTheme="majorHAnsi" w:hAnsiTheme="majorHAnsi"/>
        </w:rPr>
        <w:tab/>
        <w:t>:</w:t>
      </w:r>
      <w:r w:rsidRPr="00255CFF">
        <w:rPr>
          <w:rFonts w:asciiTheme="majorHAnsi" w:hAnsiTheme="majorHAnsi"/>
        </w:rPr>
        <w:tab/>
        <w:t>1.0.</w:t>
      </w:r>
      <w:r w:rsidR="00336A41" w:rsidRPr="00255CFF">
        <w:rPr>
          <w:rFonts w:asciiTheme="majorHAnsi" w:hAnsiTheme="majorHAnsi"/>
        </w:rPr>
        <w:t>1</w:t>
      </w:r>
    </w:p>
    <w:p w14:paraId="629F5162" w14:textId="77777777" w:rsidR="00A62AD9" w:rsidRPr="00255CFF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255CFF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255CFF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255CFF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255CFF" w:rsidRDefault="00A62AD9" w:rsidP="00A62AD9">
      <w:pPr>
        <w:ind w:left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br w:type="page"/>
      </w:r>
    </w:p>
    <w:p w14:paraId="313D8272" w14:textId="77777777" w:rsidR="00871363" w:rsidRPr="00255CFF" w:rsidRDefault="00871363" w:rsidP="00871363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255CFF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753"/>
        <w:gridCol w:w="1440"/>
      </w:tblGrid>
      <w:tr w:rsidR="002C160D" w:rsidRPr="00255CFF" w14:paraId="2B1FC8E0" w14:textId="77777777" w:rsidTr="002C160D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FC20B36" w14:textId="77777777" w:rsidR="002C160D" w:rsidRPr="00255CFF" w:rsidRDefault="002C160D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255CFF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EF0FC0" w14:textId="77777777" w:rsidR="002C160D" w:rsidRPr="00255CFF" w:rsidRDefault="002C160D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255CFF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73C3090" w14:textId="77777777" w:rsidR="002C160D" w:rsidRPr="00255CFF" w:rsidRDefault="002C160D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255CFF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2C160D" w:rsidRPr="00255CFF" w14:paraId="33577393" w14:textId="77777777" w:rsidTr="002C160D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9F491" w14:textId="77777777" w:rsidR="002C160D" w:rsidRPr="00255CFF" w:rsidRDefault="002C160D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255CFF">
              <w:rPr>
                <w:rFonts w:asciiTheme="majorHAnsi" w:hAnsiTheme="majorHAnsi"/>
              </w:rPr>
              <w:t>1.0.0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10DA" w14:textId="77777777" w:rsidR="002C160D" w:rsidRPr="00255CFF" w:rsidRDefault="002C160D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255CFF">
              <w:rPr>
                <w:rFonts w:asciiTheme="majorHAnsi" w:hAnsiTheme="majorHAnsi"/>
              </w:rPr>
              <w:t>First version.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509D" w14:textId="77777777" w:rsidR="002C160D" w:rsidRPr="00255CFF" w:rsidRDefault="002C160D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255CFF">
              <w:rPr>
                <w:rFonts w:asciiTheme="majorHAnsi" w:hAnsiTheme="majorHAnsi"/>
              </w:rPr>
              <w:t>30.11.2017</w:t>
            </w:r>
          </w:p>
        </w:tc>
      </w:tr>
      <w:tr w:rsidR="002C160D" w:rsidRPr="00255CFF" w14:paraId="62D55D02" w14:textId="77777777" w:rsidTr="002C160D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F98E64" w14:textId="77777777" w:rsidR="002C160D" w:rsidRPr="00255CFF" w:rsidRDefault="002C160D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255CFF">
              <w:rPr>
                <w:rFonts w:asciiTheme="majorHAnsi" w:hAnsiTheme="majorHAnsi"/>
              </w:rPr>
              <w:t>1.0.1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6CB747" w14:textId="77777777" w:rsidR="002C160D" w:rsidRPr="00255CFF" w:rsidRDefault="002C160D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255CFF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FDEDC" w14:textId="683FC226" w:rsidR="002C160D" w:rsidRPr="00255CFF" w:rsidRDefault="00C61B75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255CFF">
              <w:rPr>
                <w:rFonts w:asciiTheme="majorHAnsi" w:hAnsiTheme="majorHAnsi"/>
              </w:rPr>
              <w:t>22.04.2018</w:t>
            </w:r>
          </w:p>
        </w:tc>
      </w:tr>
    </w:tbl>
    <w:p w14:paraId="2E5E13AF" w14:textId="77777777" w:rsidR="00871363" w:rsidRPr="00255CFF" w:rsidRDefault="00871363" w:rsidP="00871363">
      <w:pPr>
        <w:rPr>
          <w:rFonts w:asciiTheme="majorHAnsi" w:hAnsiTheme="majorHAnsi"/>
        </w:rPr>
      </w:pPr>
    </w:p>
    <w:p w14:paraId="6A25E103" w14:textId="77777777" w:rsidR="00871363" w:rsidRPr="00255CFF" w:rsidRDefault="00871363" w:rsidP="00871363">
      <w:pPr>
        <w:tabs>
          <w:tab w:val="left" w:pos="1296"/>
        </w:tabs>
        <w:rPr>
          <w:rFonts w:asciiTheme="majorHAnsi" w:hAnsiTheme="majorHAnsi"/>
        </w:rPr>
      </w:pPr>
      <w:r w:rsidRPr="00255CFF">
        <w:rPr>
          <w:rFonts w:asciiTheme="majorHAnsi" w:hAnsiTheme="majorHAnsi"/>
        </w:rPr>
        <w:tab/>
      </w:r>
    </w:p>
    <w:p w14:paraId="4A361205" w14:textId="77777777" w:rsidR="00871363" w:rsidRPr="00255CFF" w:rsidRDefault="00871363" w:rsidP="00871363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255CFF">
        <w:rPr>
          <w:rFonts w:asciiTheme="majorHAnsi" w:hAnsiTheme="majorHAnsi"/>
        </w:rPr>
        <w:lastRenderedPageBreak/>
        <w:t>content</w:t>
      </w:r>
    </w:p>
    <w:p w14:paraId="175E332B" w14:textId="77777777" w:rsidR="00871363" w:rsidRPr="00255CFF" w:rsidRDefault="00871363" w:rsidP="00871363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255CFF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255CFF">
        <w:rPr>
          <w:rFonts w:asciiTheme="majorHAnsi" w:hAnsiTheme="majorHAnsi"/>
        </w:rPr>
        <w:instrText xml:space="preserve"> TOC \o "1-4"</w:instrText>
      </w:r>
      <w:r w:rsidRPr="00255CFF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55CFF">
        <w:rPr>
          <w:rFonts w:asciiTheme="majorHAnsi" w:hAnsiTheme="majorHAnsi"/>
        </w:rPr>
        <w:t>1.</w:t>
      </w:r>
      <w:r w:rsidRPr="00255CFF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255CFF">
        <w:rPr>
          <w:rFonts w:asciiTheme="majorHAnsi" w:hAnsiTheme="majorHAnsi"/>
        </w:rPr>
        <w:t>INTRODUCTION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_Toc503090908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4</w:t>
      </w:r>
      <w:r w:rsidRPr="00255CFF">
        <w:rPr>
          <w:rFonts w:asciiTheme="majorHAnsi" w:hAnsiTheme="majorHAnsi"/>
        </w:rPr>
        <w:fldChar w:fldCharType="end"/>
      </w:r>
    </w:p>
    <w:p w14:paraId="13DDBAF0" w14:textId="77777777" w:rsidR="00871363" w:rsidRPr="00255CFF" w:rsidRDefault="00871363" w:rsidP="00871363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255CFF">
        <w:rPr>
          <w:rFonts w:asciiTheme="majorHAnsi" w:hAnsiTheme="majorHAnsi"/>
        </w:rPr>
        <w:t>1.1</w:t>
      </w:r>
      <w:r w:rsidRPr="00255CFF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255CFF">
        <w:rPr>
          <w:rFonts w:asciiTheme="majorHAnsi" w:hAnsiTheme="majorHAnsi"/>
        </w:rPr>
        <w:t>Purpose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_Toc503090909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4</w:t>
      </w:r>
      <w:r w:rsidRPr="00255CFF">
        <w:rPr>
          <w:rFonts w:asciiTheme="majorHAnsi" w:hAnsiTheme="majorHAnsi"/>
        </w:rPr>
        <w:fldChar w:fldCharType="end"/>
      </w:r>
    </w:p>
    <w:p w14:paraId="3C593326" w14:textId="77777777" w:rsidR="00871363" w:rsidRPr="00255CFF" w:rsidRDefault="00871363" w:rsidP="00871363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255CFF">
        <w:rPr>
          <w:rFonts w:asciiTheme="majorHAnsi" w:hAnsiTheme="majorHAnsi"/>
        </w:rPr>
        <w:t>2.</w:t>
      </w:r>
      <w:r w:rsidRPr="00255CFF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255CFF">
        <w:rPr>
          <w:rFonts w:asciiTheme="majorHAnsi" w:hAnsiTheme="majorHAnsi"/>
        </w:rPr>
        <w:t>SERVICES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_Toc503090910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5</w:t>
      </w:r>
      <w:r w:rsidRPr="00255CFF">
        <w:rPr>
          <w:rFonts w:asciiTheme="majorHAnsi" w:hAnsiTheme="majorHAnsi"/>
        </w:rPr>
        <w:fldChar w:fldCharType="end"/>
      </w:r>
    </w:p>
    <w:p w14:paraId="450C07DB" w14:textId="77777777" w:rsidR="00871363" w:rsidRPr="00255CFF" w:rsidRDefault="00871363" w:rsidP="00871363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255CFF">
        <w:rPr>
          <w:rFonts w:asciiTheme="majorHAnsi" w:hAnsiTheme="majorHAnsi"/>
        </w:rPr>
        <w:t>2.1</w:t>
      </w:r>
      <w:r w:rsidRPr="00255CFF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255CFF">
        <w:rPr>
          <w:rFonts w:asciiTheme="majorHAnsi" w:hAnsiTheme="majorHAnsi"/>
        </w:rPr>
        <w:t>Import Notification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_Toc503090911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5</w:t>
      </w:r>
      <w:r w:rsidRPr="00255CFF">
        <w:rPr>
          <w:rFonts w:asciiTheme="majorHAnsi" w:hAnsiTheme="majorHAnsi"/>
        </w:rPr>
        <w:fldChar w:fldCharType="end"/>
      </w:r>
    </w:p>
    <w:p w14:paraId="7996283C" w14:textId="77777777" w:rsidR="00871363" w:rsidRPr="00255CFF" w:rsidRDefault="00871363" w:rsidP="00871363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255CFF">
        <w:rPr>
          <w:rFonts w:asciiTheme="majorHAnsi" w:hAnsiTheme="majorHAnsi"/>
        </w:rPr>
        <w:t>2.1.1</w:t>
      </w:r>
      <w:r w:rsidRPr="00255CFF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255CFF">
        <w:rPr>
          <w:rFonts w:asciiTheme="majorHAnsi" w:hAnsiTheme="majorHAnsi"/>
        </w:rPr>
        <w:t>Operation Definition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_Toc503090912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5</w:t>
      </w:r>
      <w:r w:rsidRPr="00255CFF">
        <w:rPr>
          <w:rFonts w:asciiTheme="majorHAnsi" w:hAnsiTheme="majorHAnsi"/>
        </w:rPr>
        <w:fldChar w:fldCharType="end"/>
      </w:r>
    </w:p>
    <w:p w14:paraId="1092712C" w14:textId="77777777" w:rsidR="00871363" w:rsidRPr="00255CFF" w:rsidRDefault="00871363" w:rsidP="00871363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255CFF">
        <w:rPr>
          <w:rFonts w:asciiTheme="majorHAnsi" w:hAnsiTheme="majorHAnsi"/>
          <w:noProof/>
        </w:rPr>
        <w:t>2.1.1.1</w:t>
      </w:r>
      <w:r w:rsidRPr="00255CFF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255CFF">
        <w:rPr>
          <w:rFonts w:asciiTheme="majorHAnsi" w:hAnsiTheme="majorHAnsi"/>
          <w:noProof/>
        </w:rPr>
        <w:t>Service Parameters</w:t>
      </w:r>
      <w:r w:rsidRPr="00255CFF">
        <w:rPr>
          <w:rFonts w:asciiTheme="majorHAnsi" w:hAnsiTheme="majorHAnsi"/>
          <w:noProof/>
        </w:rPr>
        <w:tab/>
      </w:r>
      <w:r w:rsidRPr="00255CFF">
        <w:rPr>
          <w:rFonts w:asciiTheme="majorHAnsi" w:hAnsiTheme="majorHAnsi"/>
          <w:noProof/>
        </w:rPr>
        <w:fldChar w:fldCharType="begin"/>
      </w:r>
      <w:r w:rsidRPr="00255CFF">
        <w:rPr>
          <w:rFonts w:asciiTheme="majorHAnsi" w:hAnsiTheme="majorHAnsi"/>
          <w:noProof/>
        </w:rPr>
        <w:instrText xml:space="preserve"> PAGEREF _Toc503090913 \h </w:instrText>
      </w:r>
      <w:r w:rsidRPr="00255CFF">
        <w:rPr>
          <w:rFonts w:asciiTheme="majorHAnsi" w:hAnsiTheme="majorHAnsi"/>
          <w:noProof/>
        </w:rPr>
      </w:r>
      <w:r w:rsidRPr="00255CFF">
        <w:rPr>
          <w:rFonts w:asciiTheme="majorHAnsi" w:hAnsiTheme="majorHAnsi"/>
          <w:noProof/>
        </w:rPr>
        <w:fldChar w:fldCharType="separate"/>
      </w:r>
      <w:r w:rsidRPr="00255CFF">
        <w:rPr>
          <w:rFonts w:asciiTheme="majorHAnsi" w:hAnsiTheme="majorHAnsi"/>
          <w:noProof/>
        </w:rPr>
        <w:t>5</w:t>
      </w:r>
      <w:r w:rsidRPr="00255CFF">
        <w:rPr>
          <w:rFonts w:asciiTheme="majorHAnsi" w:hAnsiTheme="majorHAnsi"/>
          <w:noProof/>
        </w:rPr>
        <w:fldChar w:fldCharType="end"/>
      </w:r>
    </w:p>
    <w:p w14:paraId="5D0C63B3" w14:textId="77777777" w:rsidR="00871363" w:rsidRPr="00255CFF" w:rsidRDefault="00871363" w:rsidP="00871363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255CFF">
        <w:rPr>
          <w:rFonts w:asciiTheme="majorHAnsi" w:hAnsiTheme="majorHAnsi"/>
        </w:rPr>
        <w:t>2.2</w:t>
      </w:r>
      <w:r w:rsidRPr="00255CFF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255CFF">
        <w:rPr>
          <w:rFonts w:asciiTheme="majorHAnsi" w:hAnsiTheme="majorHAnsi"/>
        </w:rPr>
        <w:t>Import Cancel Notification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_Toc503090914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5</w:t>
      </w:r>
      <w:r w:rsidRPr="00255CFF">
        <w:rPr>
          <w:rFonts w:asciiTheme="majorHAnsi" w:hAnsiTheme="majorHAnsi"/>
        </w:rPr>
        <w:fldChar w:fldCharType="end"/>
      </w:r>
    </w:p>
    <w:p w14:paraId="3F59A524" w14:textId="77777777" w:rsidR="00871363" w:rsidRPr="00255CFF" w:rsidRDefault="00871363" w:rsidP="00871363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255CFF">
        <w:rPr>
          <w:rFonts w:asciiTheme="majorHAnsi" w:hAnsiTheme="majorHAnsi"/>
        </w:rPr>
        <w:t>ANNEX-A (WSDL)</w:t>
      </w:r>
      <w:r w:rsidRPr="00255CFF">
        <w:rPr>
          <w:rFonts w:asciiTheme="majorHAnsi" w:hAnsiTheme="majorHAnsi"/>
        </w:rPr>
        <w:tab/>
      </w:r>
      <w:r w:rsidRPr="00255CFF">
        <w:rPr>
          <w:rFonts w:asciiTheme="majorHAnsi" w:hAnsiTheme="majorHAnsi"/>
        </w:rPr>
        <w:fldChar w:fldCharType="begin"/>
      </w:r>
      <w:r w:rsidRPr="00255CFF">
        <w:rPr>
          <w:rFonts w:asciiTheme="majorHAnsi" w:hAnsiTheme="majorHAnsi"/>
        </w:rPr>
        <w:instrText xml:space="preserve"> PAGEREF _Toc503090915 \h </w:instrText>
      </w:r>
      <w:r w:rsidRPr="00255CFF">
        <w:rPr>
          <w:rFonts w:asciiTheme="majorHAnsi" w:hAnsiTheme="majorHAnsi"/>
        </w:rPr>
      </w:r>
      <w:r w:rsidRPr="00255CFF">
        <w:rPr>
          <w:rFonts w:asciiTheme="majorHAnsi" w:hAnsiTheme="majorHAnsi"/>
        </w:rPr>
        <w:fldChar w:fldCharType="separate"/>
      </w:r>
      <w:r w:rsidRPr="00255CFF">
        <w:rPr>
          <w:rFonts w:asciiTheme="majorHAnsi" w:hAnsiTheme="majorHAnsi"/>
        </w:rPr>
        <w:t>6</w:t>
      </w:r>
      <w:r w:rsidRPr="00255CFF">
        <w:rPr>
          <w:rFonts w:asciiTheme="majorHAnsi" w:hAnsiTheme="majorHAnsi"/>
        </w:rPr>
        <w:fldChar w:fldCharType="end"/>
      </w:r>
    </w:p>
    <w:p w14:paraId="6D212B1F" w14:textId="77777777" w:rsidR="00871363" w:rsidRPr="00255CFF" w:rsidRDefault="00871363" w:rsidP="00871363">
      <w:pPr>
        <w:ind w:left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fldChar w:fldCharType="end"/>
      </w:r>
    </w:p>
    <w:p w14:paraId="2C802452" w14:textId="77777777" w:rsidR="00871363" w:rsidRPr="00255CFF" w:rsidRDefault="00871363" w:rsidP="00871363">
      <w:pPr>
        <w:pStyle w:val="Heading1"/>
        <w:ind w:left="851" w:hanging="851"/>
        <w:rPr>
          <w:rFonts w:asciiTheme="majorHAnsi" w:hAnsiTheme="majorHAnsi"/>
        </w:rPr>
      </w:pPr>
      <w:bookmarkStart w:id="1" w:name="_Toc503090908"/>
      <w:r w:rsidRPr="00255CFF">
        <w:rPr>
          <w:rFonts w:asciiTheme="majorHAnsi" w:hAnsiTheme="majorHAnsi"/>
        </w:rPr>
        <w:lastRenderedPageBreak/>
        <w:t>INTRODUCTION</w:t>
      </w:r>
      <w:bookmarkEnd w:id="1"/>
    </w:p>
    <w:p w14:paraId="4AFE3288" w14:textId="77777777" w:rsidR="00871363" w:rsidRPr="00255CFF" w:rsidRDefault="00871363" w:rsidP="00871363">
      <w:pPr>
        <w:pStyle w:val="Heading2"/>
        <w:ind w:left="851" w:hanging="851"/>
        <w:rPr>
          <w:rFonts w:asciiTheme="majorHAnsi" w:hAnsiTheme="majorHAnsi"/>
        </w:rPr>
      </w:pPr>
      <w:bookmarkStart w:id="2" w:name="_Toc503090909"/>
      <w:r w:rsidRPr="00255CFF">
        <w:rPr>
          <w:rFonts w:asciiTheme="majorHAnsi" w:hAnsiTheme="majorHAnsi"/>
        </w:rPr>
        <w:t>Purpose</w:t>
      </w:r>
      <w:bookmarkEnd w:id="2"/>
    </w:p>
    <w:p w14:paraId="14E575F5" w14:textId="77777777" w:rsidR="00871363" w:rsidRPr="00255CFF" w:rsidRDefault="00871363" w:rsidP="00871363">
      <w:pPr>
        <w:rPr>
          <w:rFonts w:asciiTheme="majorHAnsi" w:hAnsiTheme="majorHAnsi"/>
        </w:rPr>
      </w:pPr>
      <w:r w:rsidRPr="00255CFF">
        <w:rPr>
          <w:rFonts w:asciiTheme="majorHAnsi" w:hAnsiTheme="majorHAnsi"/>
        </w:rPr>
        <w:t>This document is generated for interface definition for Import operations.</w:t>
      </w:r>
    </w:p>
    <w:p w14:paraId="41EAF6B8" w14:textId="77777777" w:rsidR="00871363" w:rsidRPr="00255CFF" w:rsidRDefault="00871363" w:rsidP="00871363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t>This document must be used with Definitions (</w:t>
      </w:r>
      <w:r w:rsidRPr="00255CFF">
        <w:rPr>
          <w:rFonts w:asciiTheme="majorHAnsi" w:hAnsiTheme="majorHAnsi"/>
          <w:b/>
        </w:rPr>
        <w:t>DEF</w:t>
      </w:r>
      <w:r w:rsidRPr="00255CFF">
        <w:rPr>
          <w:rFonts w:asciiTheme="majorHAnsi" w:hAnsiTheme="majorHAnsi"/>
        </w:rPr>
        <w:t>) Document that contains common definitions.</w:t>
      </w:r>
    </w:p>
    <w:p w14:paraId="6E07CBF4" w14:textId="77777777" w:rsidR="00871363" w:rsidRPr="00255CFF" w:rsidRDefault="00871363" w:rsidP="00871363">
      <w:pPr>
        <w:rPr>
          <w:rFonts w:asciiTheme="majorHAnsi" w:hAnsiTheme="majorHAnsi"/>
        </w:rPr>
      </w:pPr>
    </w:p>
    <w:p w14:paraId="3C284B0C" w14:textId="77777777" w:rsidR="00871363" w:rsidRPr="00255CFF" w:rsidRDefault="00871363" w:rsidP="00871363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03090910"/>
      <w:bookmarkEnd w:id="3"/>
      <w:r w:rsidRPr="00255CFF">
        <w:rPr>
          <w:rFonts w:asciiTheme="majorHAnsi" w:hAnsiTheme="majorHAnsi"/>
        </w:rPr>
        <w:lastRenderedPageBreak/>
        <w:t>SERVICES</w:t>
      </w:r>
      <w:bookmarkEnd w:id="4"/>
    </w:p>
    <w:p w14:paraId="70D3EB7D" w14:textId="77777777" w:rsidR="00871363" w:rsidRPr="00255CFF" w:rsidRDefault="00871363" w:rsidP="00871363">
      <w:pPr>
        <w:pStyle w:val="Heading2"/>
        <w:ind w:left="851" w:hanging="851"/>
        <w:rPr>
          <w:rFonts w:asciiTheme="majorHAnsi" w:hAnsiTheme="majorHAnsi"/>
        </w:rPr>
      </w:pPr>
      <w:bookmarkStart w:id="5" w:name="_Toc503090911"/>
      <w:r w:rsidRPr="00255CFF">
        <w:rPr>
          <w:rFonts w:asciiTheme="majorHAnsi" w:hAnsiTheme="majorHAnsi"/>
        </w:rPr>
        <w:t>Import Notification</w:t>
      </w:r>
      <w:bookmarkEnd w:id="5"/>
    </w:p>
    <w:p w14:paraId="0CFE1C57" w14:textId="77777777" w:rsidR="00871363" w:rsidRPr="00255CFF" w:rsidRDefault="00871363" w:rsidP="00871363">
      <w:pPr>
        <w:pStyle w:val="Heading3"/>
        <w:ind w:left="851" w:hanging="851"/>
        <w:rPr>
          <w:rFonts w:asciiTheme="majorHAnsi" w:hAnsiTheme="majorHAnsi"/>
        </w:rPr>
      </w:pPr>
      <w:bookmarkStart w:id="6" w:name="_Toc503090912"/>
      <w:r w:rsidRPr="00255CFF">
        <w:rPr>
          <w:rFonts w:asciiTheme="majorHAnsi" w:hAnsiTheme="majorHAnsi"/>
        </w:rPr>
        <w:t>Operation Definition</w:t>
      </w:r>
      <w:bookmarkEnd w:id="6"/>
    </w:p>
    <w:p w14:paraId="0B91E7E3" w14:textId="77777777" w:rsidR="00871363" w:rsidRPr="00255CFF" w:rsidRDefault="00871363" w:rsidP="00871363">
      <w:pPr>
        <w:rPr>
          <w:rFonts w:asciiTheme="majorHAnsi" w:hAnsiTheme="majorHAnsi"/>
        </w:rPr>
      </w:pPr>
      <w:r w:rsidRPr="00255CFF">
        <w:rPr>
          <w:rFonts w:asciiTheme="majorHAnsi" w:hAnsiTheme="majorHAnsi"/>
        </w:rPr>
        <w:t xml:space="preserve">This process is the beginning of product life cycle. Importers will sent notification to DTTS after importing a Drug Unit. </w:t>
      </w:r>
    </w:p>
    <w:p w14:paraId="77799E5E" w14:textId="77777777" w:rsidR="00871363" w:rsidRPr="00255CFF" w:rsidRDefault="00871363" w:rsidP="00871363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t>Manufacturing Date cannot be greater than today</w:t>
      </w:r>
    </w:p>
    <w:p w14:paraId="0FBD711D" w14:textId="77777777" w:rsidR="00871363" w:rsidRPr="00255CFF" w:rsidRDefault="00871363" w:rsidP="00871363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t>Expiration Date cannot be earlier than today</w:t>
      </w:r>
    </w:p>
    <w:p w14:paraId="71A92DD7" w14:textId="77777777" w:rsidR="00871363" w:rsidRPr="00255CFF" w:rsidRDefault="00871363" w:rsidP="00871363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t>For all drug units(GTIN) in the same Batch must have same eXpiration Date and Manufacturing Date</w:t>
      </w:r>
    </w:p>
    <w:p w14:paraId="025075D0" w14:textId="77777777" w:rsidR="00871363" w:rsidRPr="00255CFF" w:rsidRDefault="00871363" w:rsidP="00871363">
      <w:pPr>
        <w:pStyle w:val="ListParagraph"/>
        <w:numPr>
          <w:ilvl w:val="0"/>
          <w:numId w:val="26"/>
        </w:numPr>
        <w:contextualSpacing w:val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t>There cannot be products having same GTIN and SN in DTTS</w:t>
      </w:r>
    </w:p>
    <w:p w14:paraId="63C464D5" w14:textId="77777777" w:rsidR="00871363" w:rsidRPr="00255CFF" w:rsidRDefault="00871363" w:rsidP="00871363">
      <w:pPr>
        <w:rPr>
          <w:rFonts w:asciiTheme="majorHAnsi" w:hAnsiTheme="majorHAnsi"/>
        </w:rPr>
      </w:pPr>
      <w:r w:rsidRPr="00255CFF">
        <w:rPr>
          <w:rFonts w:asciiTheme="majorHAnsi" w:hAnsiTheme="majorHAnsi"/>
        </w:rPr>
        <w:t>Stakeholders must check Response Message returned from DTTS for each Serialization Number.</w:t>
      </w:r>
    </w:p>
    <w:p w14:paraId="005D2909" w14:textId="77777777" w:rsidR="00871363" w:rsidRPr="00255CFF" w:rsidRDefault="00871363" w:rsidP="00871363">
      <w:pPr>
        <w:pStyle w:val="Heading4"/>
        <w:ind w:left="851" w:hanging="851"/>
        <w:rPr>
          <w:rFonts w:asciiTheme="majorHAnsi" w:hAnsiTheme="majorHAnsi"/>
        </w:rPr>
      </w:pPr>
      <w:bookmarkStart w:id="7" w:name="_Ön-Ödemeli_Abone_Bilgileri_Sorgulam"/>
      <w:bookmarkStart w:id="8" w:name="_Talimat_Bilgileri_Sorgulama"/>
      <w:bookmarkStart w:id="9" w:name="_Toc263886023"/>
      <w:bookmarkStart w:id="10" w:name="_Toc503090913"/>
      <w:bookmarkStart w:id="11" w:name="_Toc228083650"/>
      <w:bookmarkEnd w:id="7"/>
      <w:bookmarkEnd w:id="8"/>
      <w:r w:rsidRPr="00255CFF">
        <w:rPr>
          <w:rFonts w:asciiTheme="majorHAnsi" w:hAnsiTheme="majorHAnsi"/>
        </w:rPr>
        <w:t xml:space="preserve">Service </w:t>
      </w:r>
      <w:bookmarkEnd w:id="9"/>
      <w:r w:rsidRPr="00255CFF">
        <w:rPr>
          <w:rFonts w:asciiTheme="majorHAnsi" w:hAnsiTheme="majorHAnsi"/>
        </w:rPr>
        <w:t>Parameters</w:t>
      </w:r>
      <w:bookmarkEnd w:id="10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567"/>
        <w:gridCol w:w="2551"/>
        <w:gridCol w:w="1418"/>
      </w:tblGrid>
      <w:tr w:rsidR="00871363" w:rsidRPr="00255CFF" w14:paraId="51B84DBE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10FBE6BC" w14:textId="77777777" w:rsidR="00871363" w:rsidRPr="00255CFF" w:rsidRDefault="00871363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bookmarkStart w:id="12" w:name="_Toc514818421"/>
            <w:bookmarkStart w:id="13" w:name="_Toc40608038"/>
            <w:bookmarkStart w:id="14" w:name="_Toc63064247"/>
            <w:bookmarkStart w:id="15" w:name="_Toc260324841"/>
            <w:bookmarkStart w:id="16" w:name="_Toc263886024"/>
            <w:bookmarkEnd w:id="11"/>
            <w:r w:rsidRPr="00255CFF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F7113" w14:textId="77777777" w:rsidR="00871363" w:rsidRPr="00255CFF" w:rsidRDefault="00871363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73319F47" w14:textId="77777777" w:rsidR="00871363" w:rsidRPr="00255CFF" w:rsidRDefault="00871363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255CFF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871363" w:rsidRPr="00255CFF" w14:paraId="1D8E1AF0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68B620B" w14:textId="77777777" w:rsidR="00871363" w:rsidRPr="00255CFF" w:rsidRDefault="00871363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r w:rsidRPr="00255CFF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ImportRequest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D08AD" w14:textId="77777777" w:rsidR="00871363" w:rsidRPr="00255CFF" w:rsidRDefault="00871363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5C82B607" w14:textId="77777777" w:rsidR="00871363" w:rsidRPr="00255CFF" w:rsidRDefault="00871363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r w:rsidRPr="00255CFF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ImportResponse</w:t>
            </w:r>
          </w:p>
        </w:tc>
      </w:tr>
      <w:tr w:rsidR="00871363" w:rsidRPr="00255CFF" w14:paraId="0F2F6475" w14:textId="77777777" w:rsidTr="004A376C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FAC2E58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MD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B7AD8E9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02EB2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D6C4A84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5E737A80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871363" w:rsidRPr="00255CFF" w14:paraId="3A44497C" w14:textId="77777777" w:rsidTr="004A376C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82D9BD2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GTIN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8BF8D6B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142AC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087A39E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MD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5E9CA3C9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871363" w:rsidRPr="00255CFF" w14:paraId="5E63298E" w14:textId="77777777" w:rsidTr="004A376C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8C3F05D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XD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FE90337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D303E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5A09D82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GTIN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7DC735AD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871363" w:rsidRPr="00255CFF" w14:paraId="1F7DBB0C" w14:textId="77777777" w:rsidTr="004A376C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1D3E023B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BN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EE85C82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1E794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C8DF874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XD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3D812BE5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871363" w:rsidRPr="00255CFF" w14:paraId="21342423" w14:textId="77777777" w:rsidTr="004A376C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357D8072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SNREQUESTLIST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AB55B06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1C535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9A7356E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BN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2EB99920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871363" w:rsidRPr="00255CFF" w14:paraId="4718BFD7" w14:textId="77777777" w:rsidTr="004A376C"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85B1F70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0AD20BE5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EFB80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AA336E4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255CFF">
              <w:rPr>
                <w:rFonts w:asciiTheme="majorHAnsi" w:hAnsiTheme="majorHAnsi"/>
                <w:bCs/>
                <w:sz w:val="20"/>
              </w:rPr>
              <w:t>SNRESPONSELIST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</w:tcPr>
          <w:p w14:paraId="227D970E" w14:textId="77777777" w:rsidR="00871363" w:rsidRPr="00255CFF" w:rsidRDefault="00871363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1B846716" w14:textId="77777777" w:rsidR="00871363" w:rsidRPr="00255CFF" w:rsidRDefault="00871363" w:rsidP="00871363">
      <w:pPr>
        <w:pStyle w:val="Heading2"/>
        <w:ind w:left="851" w:hanging="851"/>
        <w:rPr>
          <w:rFonts w:asciiTheme="majorHAnsi" w:hAnsiTheme="majorHAnsi"/>
        </w:rPr>
      </w:pPr>
      <w:bookmarkStart w:id="17" w:name="_Toc503087955"/>
      <w:bookmarkStart w:id="18" w:name="_Toc503090914"/>
      <w:r w:rsidRPr="00255CFF">
        <w:rPr>
          <w:rFonts w:asciiTheme="majorHAnsi" w:hAnsiTheme="majorHAnsi"/>
        </w:rPr>
        <w:t>Import Cancel Notification</w:t>
      </w:r>
      <w:bookmarkEnd w:id="17"/>
      <w:bookmarkEnd w:id="18"/>
    </w:p>
    <w:p w14:paraId="41737183" w14:textId="77777777" w:rsidR="00871363" w:rsidRPr="00255CFF" w:rsidRDefault="00871363" w:rsidP="00871363">
      <w:pPr>
        <w:rPr>
          <w:rFonts w:asciiTheme="majorHAnsi" w:hAnsiTheme="majorHAnsi"/>
        </w:rPr>
      </w:pPr>
      <w:r w:rsidRPr="00255CFF">
        <w:rPr>
          <w:rFonts w:asciiTheme="majorHAnsi" w:hAnsiTheme="majorHAnsi"/>
        </w:rPr>
        <w:t>Import Notification has no Cancel Notification. To cancel a faulty Import Notification stakeholder must use “Deactivation Notification”.</w:t>
      </w:r>
    </w:p>
    <w:p w14:paraId="04D6831D" w14:textId="77777777" w:rsidR="00871363" w:rsidRPr="00255CFF" w:rsidRDefault="00871363" w:rsidP="00871363">
      <w:pPr>
        <w:rPr>
          <w:rFonts w:asciiTheme="majorHAnsi" w:hAnsiTheme="majorHAnsi"/>
        </w:rPr>
      </w:pPr>
    </w:p>
    <w:p w14:paraId="34709ED1" w14:textId="77777777" w:rsidR="00871363" w:rsidRPr="00255CFF" w:rsidRDefault="00871363" w:rsidP="00871363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9" w:name="_EK-D_(ABONE_ÖZELLİKLERİ_LİSTESİ)"/>
      <w:bookmarkStart w:id="20" w:name="_Toc263886034"/>
      <w:bookmarkStart w:id="21" w:name="_Toc503090915"/>
      <w:bookmarkEnd w:id="12"/>
      <w:bookmarkEnd w:id="13"/>
      <w:bookmarkEnd w:id="14"/>
      <w:bookmarkEnd w:id="15"/>
      <w:bookmarkEnd w:id="16"/>
      <w:bookmarkEnd w:id="19"/>
      <w:r w:rsidRPr="00255CFF">
        <w:rPr>
          <w:rFonts w:asciiTheme="majorHAnsi" w:hAnsiTheme="majorHAnsi"/>
        </w:rPr>
        <w:lastRenderedPageBreak/>
        <w:t>ANNEX-A (WSDL)</w:t>
      </w:r>
      <w:bookmarkEnd w:id="20"/>
      <w:bookmarkEnd w:id="21"/>
    </w:p>
    <w:p w14:paraId="5F898301" w14:textId="77777777" w:rsidR="00871363" w:rsidRPr="00255CFF" w:rsidRDefault="00871363" w:rsidP="00871363">
      <w:pPr>
        <w:ind w:left="0"/>
        <w:rPr>
          <w:rFonts w:asciiTheme="majorHAnsi" w:hAnsiTheme="majorHAnsi"/>
        </w:rPr>
      </w:pPr>
      <w:r w:rsidRPr="00255CFF">
        <w:rPr>
          <w:rFonts w:asciiTheme="majorHAnsi" w:hAnsiTheme="majorHAnsi"/>
        </w:rPr>
        <w:object w:dxaOrig="1891" w:dyaOrig="811" w14:anchorId="53D1F0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5pt;height:40.5pt" o:ole="">
            <v:imagedata r:id="rId11" o:title=""/>
          </v:shape>
          <o:OLEObject Type="Embed" ProgID="Package" ShapeID="_x0000_i1025" DrawAspect="Content" ObjectID="_1587115165" r:id="rId12"/>
        </w:object>
      </w:r>
      <w:r w:rsidRPr="00255CFF">
        <w:rPr>
          <w:rFonts w:asciiTheme="majorHAnsi" w:hAnsiTheme="majorHAnsi"/>
        </w:rPr>
        <w:object w:dxaOrig="1756" w:dyaOrig="811" w14:anchorId="37FCBE99">
          <v:shape id="_x0000_i1026" type="#_x0000_t75" style="width:87.75pt;height:40.5pt" o:ole="">
            <v:imagedata r:id="rId13" o:title=""/>
          </v:shape>
          <o:OLEObject Type="Embed" ProgID="Package" ShapeID="_x0000_i1026" DrawAspect="Content" ObjectID="_1587115166" r:id="rId14"/>
        </w:object>
      </w:r>
      <w:r w:rsidRPr="00255CFF">
        <w:rPr>
          <w:rFonts w:asciiTheme="majorHAnsi" w:hAnsiTheme="majorHAnsi"/>
        </w:rPr>
        <w:object w:dxaOrig="2566" w:dyaOrig="811" w14:anchorId="7628BA63">
          <v:shape id="_x0000_i1027" type="#_x0000_t75" style="width:128.25pt;height:40.5pt" o:ole="">
            <v:imagedata r:id="rId15" o:title=""/>
          </v:shape>
          <o:OLEObject Type="Embed" ProgID="Package" ShapeID="_x0000_i1027" DrawAspect="Content" ObjectID="_1587115167" r:id="rId16"/>
        </w:object>
      </w:r>
      <w:r w:rsidRPr="00255CFF">
        <w:rPr>
          <w:rFonts w:asciiTheme="majorHAnsi" w:hAnsiTheme="majorHAnsi"/>
        </w:rPr>
        <w:object w:dxaOrig="2431" w:dyaOrig="811" w14:anchorId="13835AC2">
          <v:shape id="_x0000_i1028" type="#_x0000_t75" style="width:121.5pt;height:40.5pt" o:ole="">
            <v:imagedata r:id="rId17" o:title=""/>
          </v:shape>
          <o:OLEObject Type="Embed" ProgID="Package" ShapeID="_x0000_i1028" DrawAspect="Content" ObjectID="_1587115168" r:id="rId18"/>
        </w:object>
      </w:r>
      <w:bookmarkEnd w:id="0"/>
    </w:p>
    <w:sectPr w:rsidR="00871363" w:rsidRPr="00255CFF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6C3C3" w14:textId="77777777" w:rsidR="00DB54AC" w:rsidRDefault="00DB54AC">
      <w:r>
        <w:separator/>
      </w:r>
    </w:p>
  </w:endnote>
  <w:endnote w:type="continuationSeparator" w:id="0">
    <w:p w14:paraId="38248076" w14:textId="77777777" w:rsidR="00DB54AC" w:rsidRDefault="00DB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6050C36D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255CFF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255CFF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9ED53" w14:textId="77777777" w:rsidR="00DB54AC" w:rsidRDefault="00DB54AC">
      <w:r>
        <w:separator/>
      </w:r>
    </w:p>
  </w:footnote>
  <w:footnote w:type="continuationSeparator" w:id="0">
    <w:p w14:paraId="18AB1D84" w14:textId="77777777" w:rsidR="00DB54AC" w:rsidRDefault="00DB5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6"/>
  </w:num>
  <w:num w:numId="28">
    <w:abstractNumId w:val="14"/>
  </w:num>
  <w:num w:numId="29">
    <w:abstractNumId w:val="13"/>
  </w:num>
  <w:num w:numId="3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44E"/>
    <w:rsid w:val="00253A42"/>
    <w:rsid w:val="00253E67"/>
    <w:rsid w:val="002540D2"/>
    <w:rsid w:val="002546D4"/>
    <w:rsid w:val="002547A7"/>
    <w:rsid w:val="00254F1E"/>
    <w:rsid w:val="00255872"/>
    <w:rsid w:val="00255CFF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60D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1363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3309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BF763D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1B75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4AC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8DC828-5567-4AEE-9F8F-76A7E750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1788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7</cp:revision>
  <cp:lastPrinted>2001-05-21T21:03:00Z</cp:lastPrinted>
  <dcterms:created xsi:type="dcterms:W3CDTF">2018-05-06T07:37:00Z</dcterms:created>
  <dcterms:modified xsi:type="dcterms:W3CDTF">2018-05-06T09:33:00Z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